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64E" w:rsidRPr="003507C9" w:rsidRDefault="00A3564E" w:rsidP="00A3564E">
      <w:pPr>
        <w:spacing w:after="0" w:line="240" w:lineRule="auto"/>
        <w:rPr>
          <w:rFonts w:cstheme="minorHAnsi"/>
        </w:rPr>
      </w:pPr>
      <w:r w:rsidRPr="003507C9">
        <w:rPr>
          <w:rFonts w:eastAsia="Times New Roman" w:cstheme="minorHAnsi"/>
          <w:sz w:val="24"/>
          <w:szCs w:val="24"/>
          <w:lang w:eastAsia="en-CA"/>
        </w:rPr>
        <w:br/>
      </w:r>
    </w:p>
    <w:p w:rsidR="00A3564E" w:rsidRPr="00B16F89" w:rsidRDefault="00E3073F" w:rsidP="00F53DAF">
      <w:pPr>
        <w:spacing w:after="0" w:line="240" w:lineRule="auto"/>
        <w:rPr>
          <w:rFonts w:cstheme="minorHAnsi"/>
          <w:sz w:val="24"/>
          <w:szCs w:val="24"/>
        </w:rPr>
      </w:pPr>
      <w:r w:rsidRPr="00E3073F">
        <w:rPr>
          <w:rFonts w:eastAsia="Times New Roman" w:cstheme="minorHAnsi"/>
          <w:b/>
          <w:sz w:val="24"/>
          <w:szCs w:val="24"/>
          <w:lang w:eastAsia="en-CA"/>
        </w:rPr>
        <w:t>"Past advances and future directions in geoenvironmental engineering: a personal perspective</w:t>
      </w:r>
      <w:r w:rsidR="00CE1DCE">
        <w:rPr>
          <w:rFonts w:eastAsia="Times New Roman" w:cstheme="minorHAnsi"/>
          <w:b/>
          <w:sz w:val="24"/>
          <w:szCs w:val="24"/>
          <w:lang w:eastAsia="en-CA"/>
        </w:rPr>
        <w:t>”</w:t>
      </w:r>
      <w:bookmarkStart w:id="0" w:name="_GoBack"/>
      <w:bookmarkEnd w:id="0"/>
      <w:r w:rsidR="003736D4" w:rsidRPr="00B16F89">
        <w:rPr>
          <w:rFonts w:eastAsia="Times New Roman" w:cstheme="minorHAnsi"/>
          <w:b/>
          <w:sz w:val="24"/>
          <w:szCs w:val="24"/>
          <w:lang w:eastAsia="en-CA"/>
        </w:rPr>
        <w:t xml:space="preserve"> </w:t>
      </w:r>
      <w:r w:rsidR="003736D4" w:rsidRPr="00B16F89">
        <w:rPr>
          <w:rFonts w:eastAsia="Times New Roman" w:cstheme="minorHAnsi"/>
          <w:sz w:val="24"/>
          <w:szCs w:val="24"/>
          <w:lang w:eastAsia="en-CA"/>
        </w:rPr>
        <w:t>(</w:t>
      </w:r>
      <w:r w:rsidR="003736D4" w:rsidRPr="00B16F89">
        <w:rPr>
          <w:rFonts w:cstheme="minorHAnsi"/>
          <w:sz w:val="24"/>
          <w:szCs w:val="24"/>
        </w:rPr>
        <w:t>16</w:t>
      </w:r>
      <w:r w:rsidR="003736D4" w:rsidRPr="00B16F89">
        <w:rPr>
          <w:rFonts w:cstheme="minorHAnsi"/>
          <w:sz w:val="24"/>
          <w:szCs w:val="24"/>
          <w:vertAlign w:val="superscript"/>
        </w:rPr>
        <w:t>th</w:t>
      </w:r>
      <w:r w:rsidR="003736D4" w:rsidRPr="00B16F89">
        <w:rPr>
          <w:rFonts w:cstheme="minorHAnsi"/>
          <w:sz w:val="24"/>
          <w:szCs w:val="24"/>
        </w:rPr>
        <w:t xml:space="preserve"> </w:t>
      </w:r>
      <w:r>
        <w:t>Nonveiller Lecture</w:t>
      </w:r>
      <w:r w:rsidR="003736D4" w:rsidRPr="00B16F89">
        <w:rPr>
          <w:rFonts w:cstheme="minorHAnsi"/>
          <w:sz w:val="24"/>
          <w:szCs w:val="24"/>
        </w:rPr>
        <w:t>)</w:t>
      </w:r>
    </w:p>
    <w:p w:rsidR="00D546B7" w:rsidRPr="00B16F89" w:rsidRDefault="003507C9" w:rsidP="00D546B7">
      <w:pPr>
        <w:spacing w:before="120" w:after="0" w:line="240" w:lineRule="auto"/>
        <w:rPr>
          <w:rFonts w:cstheme="minorHAnsi"/>
          <w:b/>
          <w:sz w:val="24"/>
          <w:szCs w:val="24"/>
          <w:u w:val="single"/>
        </w:rPr>
      </w:pPr>
      <w:r w:rsidRPr="00B16F89">
        <w:rPr>
          <w:rFonts w:cstheme="minorHAnsi"/>
          <w:b/>
          <w:sz w:val="24"/>
          <w:szCs w:val="24"/>
        </w:rPr>
        <w:t>R. Kerry Rowe</w:t>
      </w:r>
      <w:r w:rsidR="00D546B7" w:rsidRPr="00B16F89">
        <w:rPr>
          <w:rFonts w:cstheme="minorHAnsi"/>
          <w:b/>
          <w:sz w:val="24"/>
          <w:szCs w:val="24"/>
        </w:rPr>
        <w:tab/>
      </w:r>
      <w:r w:rsidR="00D546B7" w:rsidRPr="00B16F89">
        <w:rPr>
          <w:rFonts w:cstheme="minorHAnsi"/>
          <w:b/>
          <w:sz w:val="24"/>
          <w:szCs w:val="24"/>
        </w:rPr>
        <w:tab/>
      </w:r>
      <w:r w:rsidR="00D546B7" w:rsidRPr="00B16F89">
        <w:rPr>
          <w:rFonts w:cstheme="minorHAnsi"/>
          <w:b/>
          <w:sz w:val="24"/>
          <w:szCs w:val="24"/>
        </w:rPr>
        <w:tab/>
      </w:r>
      <w:r w:rsidR="00D546B7" w:rsidRPr="00B16F89">
        <w:rPr>
          <w:rFonts w:cstheme="minorHAnsi"/>
          <w:b/>
          <w:sz w:val="24"/>
          <w:szCs w:val="24"/>
        </w:rPr>
        <w:tab/>
      </w:r>
      <w:r w:rsidR="00D546B7" w:rsidRPr="00B16F89">
        <w:rPr>
          <w:rFonts w:cstheme="minorHAnsi"/>
          <w:b/>
          <w:sz w:val="24"/>
          <w:szCs w:val="24"/>
        </w:rPr>
        <w:tab/>
      </w:r>
      <w:r w:rsidR="00D546B7" w:rsidRPr="00B16F89">
        <w:rPr>
          <w:rFonts w:cstheme="minorHAnsi"/>
          <w:b/>
          <w:sz w:val="24"/>
          <w:szCs w:val="24"/>
        </w:rPr>
        <w:tab/>
      </w:r>
      <w:r w:rsidR="00D546B7" w:rsidRPr="00B16F89">
        <w:rPr>
          <w:rFonts w:cstheme="minorHAnsi"/>
          <w:b/>
          <w:sz w:val="24"/>
          <w:szCs w:val="24"/>
        </w:rPr>
        <w:tab/>
      </w:r>
      <w:r w:rsidR="00D546B7" w:rsidRPr="00B16F89">
        <w:rPr>
          <w:rFonts w:cstheme="minorHAnsi"/>
          <w:b/>
          <w:sz w:val="24"/>
          <w:szCs w:val="24"/>
        </w:rPr>
        <w:tab/>
        <w:t xml:space="preserve"> </w:t>
      </w:r>
      <w:r w:rsidR="00D546B7" w:rsidRPr="00B16F89">
        <w:rPr>
          <w:rFonts w:cstheme="minorHAnsi"/>
          <w:b/>
          <w:sz w:val="24"/>
          <w:szCs w:val="24"/>
        </w:rPr>
        <w:tab/>
      </w:r>
    </w:p>
    <w:p w:rsidR="00391E70" w:rsidRPr="00B16F89" w:rsidRDefault="00391E70" w:rsidP="00D546B7">
      <w:pPr>
        <w:spacing w:after="0" w:line="240" w:lineRule="auto"/>
        <w:rPr>
          <w:rFonts w:eastAsia="Times New Roman" w:cstheme="minorHAnsi"/>
          <w:sz w:val="24"/>
          <w:szCs w:val="24"/>
          <w:lang w:eastAsia="en-CA"/>
        </w:rPr>
      </w:pPr>
      <w:r w:rsidRPr="00B16F89">
        <w:rPr>
          <w:rFonts w:eastAsia="Times New Roman" w:cstheme="minorHAnsi"/>
          <w:sz w:val="24"/>
          <w:szCs w:val="24"/>
          <w:lang w:eastAsia="en-CA"/>
        </w:rPr>
        <w:t>Professor and Canada Research Chair in Geotechnical and Geoenvironmental Engineering</w:t>
      </w:r>
    </w:p>
    <w:p w:rsidR="00D546B7" w:rsidRPr="00B16F89" w:rsidRDefault="00A3564E" w:rsidP="00D546B7">
      <w:pPr>
        <w:spacing w:after="0" w:line="240" w:lineRule="auto"/>
        <w:rPr>
          <w:rFonts w:eastAsia="Times New Roman" w:cstheme="minorHAnsi"/>
          <w:sz w:val="24"/>
          <w:szCs w:val="24"/>
          <w:lang w:eastAsia="en-CA"/>
        </w:rPr>
      </w:pPr>
      <w:r w:rsidRPr="00B16F89">
        <w:rPr>
          <w:rFonts w:eastAsia="Times New Roman" w:cstheme="minorHAnsi"/>
          <w:sz w:val="24"/>
          <w:szCs w:val="24"/>
          <w:lang w:eastAsia="en-CA"/>
        </w:rPr>
        <w:t>GeoEngineering Centre at Queen’s-RMC</w:t>
      </w:r>
    </w:p>
    <w:p w:rsidR="00D546B7" w:rsidRPr="00B16F89" w:rsidRDefault="00A3564E" w:rsidP="00D546B7">
      <w:pPr>
        <w:spacing w:after="0" w:line="240" w:lineRule="auto"/>
        <w:rPr>
          <w:rFonts w:eastAsia="Times New Roman" w:cstheme="minorHAnsi"/>
          <w:sz w:val="24"/>
          <w:szCs w:val="24"/>
          <w:lang w:eastAsia="en-CA"/>
        </w:rPr>
      </w:pPr>
      <w:r w:rsidRPr="00B16F89">
        <w:rPr>
          <w:rFonts w:eastAsia="Times New Roman" w:cstheme="minorHAnsi"/>
          <w:sz w:val="24"/>
          <w:szCs w:val="24"/>
          <w:lang w:eastAsia="en-CA"/>
        </w:rPr>
        <w:t>Queen’s University, Kingston,</w:t>
      </w:r>
      <w:r w:rsidR="00C1728B" w:rsidRPr="00B16F89">
        <w:rPr>
          <w:rFonts w:eastAsia="Times New Roman" w:cstheme="minorHAnsi"/>
          <w:sz w:val="24"/>
          <w:szCs w:val="24"/>
          <w:lang w:eastAsia="en-CA"/>
        </w:rPr>
        <w:t xml:space="preserve"> ON,</w:t>
      </w:r>
      <w:r w:rsidRPr="00B16F89">
        <w:rPr>
          <w:rFonts w:eastAsia="Times New Roman" w:cstheme="minorHAnsi"/>
          <w:sz w:val="24"/>
          <w:szCs w:val="24"/>
          <w:lang w:eastAsia="en-CA"/>
        </w:rPr>
        <w:t xml:space="preserve"> Canada</w:t>
      </w:r>
    </w:p>
    <w:p w:rsidR="0008529F" w:rsidRPr="00B16F89" w:rsidRDefault="0008529F" w:rsidP="003507C9">
      <w:pPr>
        <w:spacing w:after="0" w:line="240" w:lineRule="auto"/>
        <w:rPr>
          <w:sz w:val="24"/>
          <w:szCs w:val="24"/>
        </w:rPr>
      </w:pPr>
    </w:p>
    <w:p w:rsidR="00B16F89" w:rsidRPr="00EC0885" w:rsidRDefault="00B16F89" w:rsidP="00302BE1">
      <w:pPr>
        <w:spacing w:after="0" w:line="276" w:lineRule="auto"/>
        <w:rPr>
          <w:sz w:val="24"/>
          <w:szCs w:val="24"/>
          <w:u w:val="single"/>
        </w:rPr>
      </w:pPr>
      <w:r w:rsidRPr="00EC0885">
        <w:rPr>
          <w:sz w:val="24"/>
          <w:szCs w:val="24"/>
          <w:u w:val="single"/>
        </w:rPr>
        <w:t>Abstract:</w:t>
      </w:r>
    </w:p>
    <w:p w:rsidR="003736D4" w:rsidRPr="00B16F89" w:rsidRDefault="00E3073F" w:rsidP="00302BE1">
      <w:pPr>
        <w:spacing w:after="0" w:line="276" w:lineRule="auto"/>
        <w:rPr>
          <w:sz w:val="24"/>
          <w:szCs w:val="24"/>
        </w:rPr>
      </w:pPr>
      <w:r>
        <w:rPr>
          <w:sz w:val="24"/>
          <w:szCs w:val="24"/>
        </w:rPr>
        <w:t>G</w:t>
      </w:r>
      <w:r w:rsidR="003736D4" w:rsidRPr="00B16F89">
        <w:rPr>
          <w:sz w:val="24"/>
          <w:szCs w:val="24"/>
        </w:rPr>
        <w:t>eo</w:t>
      </w:r>
      <w:r>
        <w:rPr>
          <w:sz w:val="24"/>
          <w:szCs w:val="24"/>
        </w:rPr>
        <w:t xml:space="preserve">environmental </w:t>
      </w:r>
      <w:r w:rsidR="003736D4" w:rsidRPr="00B16F89">
        <w:rPr>
          <w:sz w:val="24"/>
          <w:szCs w:val="24"/>
        </w:rPr>
        <w:t xml:space="preserve">engineering can trace its roots back to the early days of geotechnical engineering and the work on flow through soil and compaction of soil for </w:t>
      </w:r>
      <w:r w:rsidR="00EC0885">
        <w:rPr>
          <w:sz w:val="24"/>
          <w:szCs w:val="24"/>
        </w:rPr>
        <w:t xml:space="preserve">in </w:t>
      </w:r>
      <w:r w:rsidR="003736D4" w:rsidRPr="00B16F89">
        <w:rPr>
          <w:sz w:val="24"/>
          <w:szCs w:val="24"/>
        </w:rPr>
        <w:t xml:space="preserve">earth dams.  </w:t>
      </w:r>
      <w:r>
        <w:rPr>
          <w:sz w:val="24"/>
          <w:szCs w:val="24"/>
        </w:rPr>
        <w:t>Ober the past four decades it has evolved considerably</w:t>
      </w:r>
      <w:r w:rsidR="003736D4" w:rsidRPr="00B16F89">
        <w:rPr>
          <w:sz w:val="24"/>
          <w:szCs w:val="24"/>
        </w:rPr>
        <w:t xml:space="preserve"> </w:t>
      </w:r>
      <w:r>
        <w:rPr>
          <w:sz w:val="24"/>
          <w:szCs w:val="24"/>
        </w:rPr>
        <w:t xml:space="preserve">but there are </w:t>
      </w:r>
      <w:r w:rsidR="003736D4" w:rsidRPr="00B16F89">
        <w:rPr>
          <w:sz w:val="24"/>
          <w:szCs w:val="24"/>
        </w:rPr>
        <w:t xml:space="preserve">still </w:t>
      </w:r>
      <w:r w:rsidR="00EC0885">
        <w:rPr>
          <w:sz w:val="24"/>
          <w:szCs w:val="24"/>
        </w:rPr>
        <w:t xml:space="preserve">significant </w:t>
      </w:r>
      <w:r w:rsidR="003736D4" w:rsidRPr="00B16F89">
        <w:rPr>
          <w:sz w:val="24"/>
          <w:szCs w:val="24"/>
        </w:rPr>
        <w:t xml:space="preserve">challenges to </w:t>
      </w:r>
      <w:r>
        <w:rPr>
          <w:sz w:val="24"/>
          <w:szCs w:val="24"/>
        </w:rPr>
        <w:t xml:space="preserve">be </w:t>
      </w:r>
      <w:r w:rsidR="003736D4" w:rsidRPr="00B16F89">
        <w:rPr>
          <w:sz w:val="24"/>
          <w:szCs w:val="24"/>
        </w:rPr>
        <w:t>address</w:t>
      </w:r>
      <w:r>
        <w:rPr>
          <w:sz w:val="24"/>
          <w:szCs w:val="24"/>
        </w:rPr>
        <w:t>ed</w:t>
      </w:r>
      <w:r w:rsidR="003736D4" w:rsidRPr="00B16F89">
        <w:rPr>
          <w:sz w:val="24"/>
          <w:szCs w:val="24"/>
        </w:rPr>
        <w:t xml:space="preserve">  This highlight</w:t>
      </w:r>
      <w:r>
        <w:rPr>
          <w:sz w:val="24"/>
          <w:szCs w:val="24"/>
        </w:rPr>
        <w:t>s</w:t>
      </w:r>
      <w:r w:rsidR="003736D4" w:rsidRPr="00B16F89">
        <w:rPr>
          <w:sz w:val="24"/>
          <w:szCs w:val="24"/>
        </w:rPr>
        <w:t xml:space="preserve"> some of the advances over the past</w:t>
      </w:r>
      <w:r>
        <w:rPr>
          <w:sz w:val="24"/>
          <w:szCs w:val="24"/>
        </w:rPr>
        <w:t xml:space="preserve"> 40</w:t>
      </w:r>
      <w:r w:rsidR="003736D4" w:rsidRPr="00B16F89">
        <w:rPr>
          <w:sz w:val="24"/>
          <w:szCs w:val="24"/>
        </w:rPr>
        <w:t xml:space="preserve"> </w:t>
      </w:r>
      <w:r w:rsidR="00581425" w:rsidRPr="00B16F89">
        <w:rPr>
          <w:sz w:val="24"/>
          <w:szCs w:val="24"/>
        </w:rPr>
        <w:t xml:space="preserve">years </w:t>
      </w:r>
      <w:r>
        <w:rPr>
          <w:sz w:val="24"/>
          <w:szCs w:val="24"/>
        </w:rPr>
        <w:t>which have seen a substantial reduction in the</w:t>
      </w:r>
      <w:r w:rsidR="00581425" w:rsidRPr="00B16F89">
        <w:rPr>
          <w:sz w:val="24"/>
          <w:szCs w:val="24"/>
        </w:rPr>
        <w:t xml:space="preserve"> impact to the environment of </w:t>
      </w:r>
      <w:r>
        <w:rPr>
          <w:sz w:val="24"/>
          <w:szCs w:val="24"/>
        </w:rPr>
        <w:t xml:space="preserve">municipal and hazardous </w:t>
      </w:r>
      <w:r w:rsidR="00581425" w:rsidRPr="00B16F89">
        <w:rPr>
          <w:sz w:val="24"/>
          <w:szCs w:val="24"/>
        </w:rPr>
        <w:t xml:space="preserve">waste </w:t>
      </w:r>
      <w:r w:rsidR="00825711">
        <w:rPr>
          <w:sz w:val="24"/>
          <w:szCs w:val="24"/>
        </w:rPr>
        <w:t xml:space="preserve">and the contaminants of major concern 30-40 years ago and now in low concentration in landfills – yet </w:t>
      </w:r>
      <w:r>
        <w:rPr>
          <w:sz w:val="24"/>
          <w:szCs w:val="24"/>
        </w:rPr>
        <w:t>but we</w:t>
      </w:r>
      <w:r w:rsidR="00825711">
        <w:rPr>
          <w:sz w:val="24"/>
          <w:szCs w:val="24"/>
        </w:rPr>
        <w:t xml:space="preserve">, </w:t>
      </w:r>
      <w:r>
        <w:rPr>
          <w:sz w:val="24"/>
          <w:szCs w:val="24"/>
        </w:rPr>
        <w:t xml:space="preserve">as a </w:t>
      </w:r>
      <w:r w:rsidR="00825711">
        <w:rPr>
          <w:sz w:val="24"/>
          <w:szCs w:val="24"/>
        </w:rPr>
        <w:t>society</w:t>
      </w:r>
      <w:r>
        <w:rPr>
          <w:sz w:val="24"/>
          <w:szCs w:val="24"/>
        </w:rPr>
        <w:t xml:space="preserve"> </w:t>
      </w:r>
      <w:r w:rsidR="00825711">
        <w:rPr>
          <w:sz w:val="24"/>
          <w:szCs w:val="24"/>
        </w:rPr>
        <w:t>keep inventing new materials and potential new contaminants</w:t>
      </w:r>
      <w:r>
        <w:rPr>
          <w:sz w:val="24"/>
          <w:szCs w:val="24"/>
        </w:rPr>
        <w:t xml:space="preserve"> </w:t>
      </w:r>
      <w:r w:rsidR="00825711">
        <w:rPr>
          <w:sz w:val="24"/>
          <w:szCs w:val="24"/>
        </w:rPr>
        <w:t>which like those of the past serve a very useful function but ultimately create risks that were unrecognised 20 years ago</w:t>
      </w:r>
      <w:r w:rsidR="00581425" w:rsidRPr="00B16F89">
        <w:rPr>
          <w:sz w:val="24"/>
          <w:szCs w:val="24"/>
        </w:rPr>
        <w:t>.</w:t>
      </w:r>
    </w:p>
    <w:p w:rsidR="003736D4" w:rsidRPr="00B16F89" w:rsidRDefault="00825711" w:rsidP="00302BE1">
      <w:pPr>
        <w:spacing w:before="120" w:after="0" w:line="276" w:lineRule="auto"/>
        <w:ind w:firstLine="270"/>
        <w:rPr>
          <w:sz w:val="24"/>
          <w:szCs w:val="24"/>
        </w:rPr>
      </w:pPr>
      <w:r>
        <w:rPr>
          <w:sz w:val="24"/>
          <w:szCs w:val="24"/>
        </w:rPr>
        <w:t>T</w:t>
      </w:r>
      <w:r w:rsidR="00581425" w:rsidRPr="00B16F89">
        <w:rPr>
          <w:sz w:val="24"/>
          <w:szCs w:val="24"/>
        </w:rPr>
        <w:t xml:space="preserve">he lecture examines </w:t>
      </w:r>
      <w:r>
        <w:rPr>
          <w:sz w:val="24"/>
          <w:szCs w:val="24"/>
        </w:rPr>
        <w:t xml:space="preserve">past </w:t>
      </w:r>
      <w:r w:rsidR="00581425" w:rsidRPr="00B16F89">
        <w:rPr>
          <w:sz w:val="24"/>
          <w:szCs w:val="24"/>
        </w:rPr>
        <w:t xml:space="preserve">advances in understanding hydraulic conductivity of soils (both clayey and granular soils) permeated by contaminated fluids.  It highlights the, now recognised, importance of diffusion of contaminants in well designed low leakage, or zero leakage, barriers. </w:t>
      </w:r>
      <w:r>
        <w:rPr>
          <w:sz w:val="24"/>
          <w:szCs w:val="24"/>
        </w:rPr>
        <w:t xml:space="preserve"> It discusses some contaminates of emerging concern and how modern landfills are coping with those contaminants.  </w:t>
      </w:r>
      <w:r w:rsidR="00302BE1" w:rsidRPr="00B16F89">
        <w:rPr>
          <w:sz w:val="24"/>
          <w:szCs w:val="24"/>
        </w:rPr>
        <w:t>Progress with respect to t</w:t>
      </w:r>
      <w:r w:rsidR="00581425" w:rsidRPr="00B16F89">
        <w:rPr>
          <w:sz w:val="24"/>
          <w:szCs w:val="24"/>
        </w:rPr>
        <w:t xml:space="preserve">he design and operational implications of drainage </w:t>
      </w:r>
      <w:r w:rsidR="00302BE1" w:rsidRPr="00B16F89">
        <w:rPr>
          <w:sz w:val="24"/>
          <w:szCs w:val="24"/>
        </w:rPr>
        <w:t>layers for</w:t>
      </w:r>
      <w:r w:rsidR="00581425" w:rsidRPr="00B16F89">
        <w:rPr>
          <w:sz w:val="24"/>
          <w:szCs w:val="24"/>
        </w:rPr>
        <w:t xml:space="preserve"> contaminated fluids </w:t>
      </w:r>
      <w:r w:rsidR="00302BE1" w:rsidRPr="00B16F89">
        <w:rPr>
          <w:sz w:val="24"/>
          <w:szCs w:val="24"/>
        </w:rPr>
        <w:t>is discussed. Finally, the massive growth in the use of geomembranes in fluid containment and the advances in construction quality assurance to minimize holes is examined.</w:t>
      </w:r>
    </w:p>
    <w:p w:rsidR="00B16F89" w:rsidRDefault="00825711" w:rsidP="00302BE1">
      <w:pPr>
        <w:spacing w:before="120" w:after="0" w:line="276" w:lineRule="auto"/>
        <w:ind w:firstLine="270"/>
        <w:rPr>
          <w:sz w:val="24"/>
          <w:szCs w:val="24"/>
        </w:rPr>
      </w:pPr>
      <w:r>
        <w:rPr>
          <w:rFonts w:eastAsia="Times New Roman" w:cstheme="minorHAnsi"/>
          <w:sz w:val="24"/>
          <w:szCs w:val="24"/>
          <w:lang w:eastAsia="en-CA"/>
        </w:rPr>
        <w:t xml:space="preserve">Past problems associated with </w:t>
      </w:r>
      <w:r>
        <w:rPr>
          <w:sz w:val="24"/>
          <w:szCs w:val="24"/>
        </w:rPr>
        <w:t xml:space="preserve">the </w:t>
      </w:r>
      <w:r w:rsidR="00302BE1" w:rsidRPr="00B16F89">
        <w:rPr>
          <w:sz w:val="24"/>
          <w:szCs w:val="24"/>
        </w:rPr>
        <w:t>optimiz</w:t>
      </w:r>
      <w:r w:rsidR="00E621D5" w:rsidRPr="00B16F89">
        <w:rPr>
          <w:sz w:val="24"/>
          <w:szCs w:val="24"/>
        </w:rPr>
        <w:t>ation</w:t>
      </w:r>
      <w:r w:rsidR="00302BE1" w:rsidRPr="00B16F89">
        <w:rPr>
          <w:sz w:val="24"/>
          <w:szCs w:val="24"/>
        </w:rPr>
        <w:t xml:space="preserve"> of some components of </w:t>
      </w:r>
      <w:r w:rsidR="00E621D5" w:rsidRPr="00B16F89">
        <w:rPr>
          <w:sz w:val="24"/>
          <w:szCs w:val="24"/>
        </w:rPr>
        <w:t xml:space="preserve">a barrier system (e.g., a drainage layer) without appreciating the negative effect that this optimization can have on other components (e.g., a geomembrane liner) </w:t>
      </w:r>
      <w:r>
        <w:rPr>
          <w:sz w:val="24"/>
          <w:szCs w:val="24"/>
        </w:rPr>
        <w:t>are discussed</w:t>
      </w:r>
      <w:r w:rsidR="00E621D5" w:rsidRPr="00B16F89">
        <w:rPr>
          <w:sz w:val="24"/>
          <w:szCs w:val="24"/>
        </w:rPr>
        <w:t xml:space="preserve">. </w:t>
      </w:r>
      <w:r>
        <w:rPr>
          <w:sz w:val="24"/>
          <w:szCs w:val="24"/>
        </w:rPr>
        <w:t>T</w:t>
      </w:r>
      <w:r w:rsidR="00E621D5" w:rsidRPr="00B16F89">
        <w:rPr>
          <w:sz w:val="24"/>
          <w:szCs w:val="24"/>
        </w:rPr>
        <w:t xml:space="preserve">he often underestimated, and sometimes overlooked, interaction between the waste and the barrier system can </w:t>
      </w:r>
      <w:r w:rsidR="00EC0885">
        <w:rPr>
          <w:sz w:val="24"/>
          <w:szCs w:val="24"/>
        </w:rPr>
        <w:t xml:space="preserve">have on </w:t>
      </w:r>
      <w:r w:rsidR="00E621D5" w:rsidRPr="00B16F89">
        <w:rPr>
          <w:sz w:val="24"/>
          <w:szCs w:val="24"/>
        </w:rPr>
        <w:t>the long term performance of a geomembrane liner</w:t>
      </w:r>
      <w:r>
        <w:rPr>
          <w:sz w:val="24"/>
          <w:szCs w:val="24"/>
        </w:rPr>
        <w:t xml:space="preserve"> is examined</w:t>
      </w:r>
      <w:r w:rsidR="00E621D5" w:rsidRPr="00B16F89">
        <w:rPr>
          <w:sz w:val="24"/>
          <w:szCs w:val="24"/>
        </w:rPr>
        <w:t>.  However, no</w:t>
      </w:r>
      <w:r w:rsidR="00EC0885">
        <w:rPr>
          <w:sz w:val="24"/>
          <w:szCs w:val="24"/>
        </w:rPr>
        <w:t>t</w:t>
      </w:r>
      <w:r w:rsidR="00E621D5" w:rsidRPr="00B16F89">
        <w:rPr>
          <w:sz w:val="24"/>
          <w:szCs w:val="24"/>
        </w:rPr>
        <w:t xml:space="preserve"> all interactions are negative! The lecture identifies positive interactions between geomembranes and adjacent materials</w:t>
      </w:r>
      <w:r w:rsidR="00391E70" w:rsidRPr="00B16F89">
        <w:rPr>
          <w:sz w:val="24"/>
          <w:szCs w:val="24"/>
        </w:rPr>
        <w:t xml:space="preserve"> that can substantially</w:t>
      </w:r>
      <w:r w:rsidR="00EC0885">
        <w:rPr>
          <w:sz w:val="24"/>
          <w:szCs w:val="24"/>
        </w:rPr>
        <w:t xml:space="preserve"> reduce leakage</w:t>
      </w:r>
      <w:r w:rsidR="00391E70" w:rsidRPr="00B16F89">
        <w:rPr>
          <w:sz w:val="24"/>
          <w:szCs w:val="24"/>
        </w:rPr>
        <w:t xml:space="preserve"> and discusses the factors still requiring further detailed investigation in this area. Finally, the lecture touches on construction issues where there </w:t>
      </w:r>
      <w:r w:rsidR="00EC0885">
        <w:rPr>
          <w:sz w:val="24"/>
          <w:szCs w:val="24"/>
        </w:rPr>
        <w:t xml:space="preserve">is a </w:t>
      </w:r>
      <w:r w:rsidR="00391E70" w:rsidRPr="00B16F89">
        <w:rPr>
          <w:sz w:val="24"/>
          <w:szCs w:val="24"/>
        </w:rPr>
        <w:t>need to by far more awareness in the industry because of their implications for system performance.</w:t>
      </w:r>
    </w:p>
    <w:p w:rsidR="00B16F89" w:rsidRDefault="00B16F89">
      <w:pPr>
        <w:rPr>
          <w:sz w:val="24"/>
          <w:szCs w:val="24"/>
        </w:rPr>
      </w:pPr>
      <w:r>
        <w:rPr>
          <w:sz w:val="24"/>
          <w:szCs w:val="24"/>
        </w:rPr>
        <w:br w:type="page"/>
      </w:r>
    </w:p>
    <w:p w:rsidR="00B16F89" w:rsidRPr="00B16F89" w:rsidRDefault="00B16F89" w:rsidP="00B16F89">
      <w:pPr>
        <w:spacing w:after="0" w:line="276" w:lineRule="auto"/>
        <w:rPr>
          <w:rFonts w:cstheme="minorHAnsi"/>
          <w:b/>
          <w:sz w:val="24"/>
        </w:rPr>
      </w:pPr>
      <w:r w:rsidRPr="00B16F89">
        <w:rPr>
          <w:rFonts w:cstheme="minorHAnsi"/>
          <w:b/>
          <w:sz w:val="24"/>
        </w:rPr>
        <w:lastRenderedPageBreak/>
        <w:t>Brief Bio of Dr. R. Kerry Rowe</w:t>
      </w:r>
      <w:r w:rsidR="00DF4181">
        <w:rPr>
          <w:rFonts w:cstheme="minorHAnsi"/>
          <w:b/>
          <w:sz w:val="24"/>
        </w:rPr>
        <w:t xml:space="preserve"> O.C.</w:t>
      </w:r>
    </w:p>
    <w:p w:rsidR="00B16F89" w:rsidRPr="00B16F89" w:rsidRDefault="00B16F89" w:rsidP="00B16F89">
      <w:pPr>
        <w:spacing w:after="0" w:line="276" w:lineRule="auto"/>
        <w:rPr>
          <w:rFonts w:cstheme="minorHAnsi"/>
          <w:sz w:val="24"/>
        </w:rPr>
      </w:pPr>
      <w:r w:rsidRPr="00B16F89">
        <w:rPr>
          <w:rFonts w:cstheme="minorHAnsi"/>
          <w:sz w:val="24"/>
        </w:rPr>
        <w:t>Profe</w:t>
      </w:r>
      <w:r>
        <w:rPr>
          <w:rFonts w:cstheme="minorHAnsi"/>
          <w:sz w:val="24"/>
        </w:rPr>
        <w:t xml:space="preserve">ssor and Canada Research Chair </w:t>
      </w:r>
      <w:r w:rsidRPr="00B16F89">
        <w:rPr>
          <w:rFonts w:cstheme="minorHAnsi"/>
          <w:sz w:val="24"/>
        </w:rPr>
        <w:t>in Geotechnical and Geoenvironmental Engineering</w:t>
      </w:r>
    </w:p>
    <w:p w:rsidR="00B16F89" w:rsidRDefault="00B16F89" w:rsidP="00B16F89">
      <w:pPr>
        <w:spacing w:after="0" w:line="276" w:lineRule="auto"/>
        <w:rPr>
          <w:rFonts w:cstheme="minorHAnsi"/>
          <w:sz w:val="24"/>
        </w:rPr>
      </w:pPr>
      <w:r w:rsidRPr="00B16F89">
        <w:rPr>
          <w:rFonts w:cstheme="minorHAnsi"/>
          <w:sz w:val="24"/>
        </w:rPr>
        <w:t>Queen's University, Kingston, Canada</w:t>
      </w:r>
    </w:p>
    <w:p w:rsidR="00B16F89" w:rsidRPr="00B16F89" w:rsidRDefault="00B16F89" w:rsidP="00B16F89">
      <w:pPr>
        <w:spacing w:after="0" w:line="276" w:lineRule="auto"/>
        <w:rPr>
          <w:rFonts w:cstheme="minorHAnsi"/>
          <w:sz w:val="24"/>
        </w:rPr>
      </w:pPr>
    </w:p>
    <w:p w:rsidR="00B16F89" w:rsidRPr="00B16F89" w:rsidRDefault="00B16F89" w:rsidP="00B16F89">
      <w:pPr>
        <w:spacing w:after="0" w:line="276" w:lineRule="auto"/>
        <w:rPr>
          <w:rFonts w:cstheme="minorHAnsi"/>
          <w:sz w:val="24"/>
        </w:rPr>
      </w:pPr>
      <w:r w:rsidRPr="00B16F89">
        <w:rPr>
          <w:rFonts w:cstheme="minorHAnsi"/>
          <w:sz w:val="24"/>
        </w:rPr>
        <w:t xml:space="preserve">Dr. R. Kerry Rowe was educated and worked as a geotechnical engineer in Australia before emigrated to Canada in late 1978 to take up an academic position. He has published prolifically on, and has extensive research and consulting experience in, geotechnical, geosynthetics, waste management and geoenvironmental engineering including the design and/or peer review of hydrogeology and design of landfills.  Recognized by numerous awards, the distinguished lectures he has presented include the </w:t>
      </w:r>
      <w:r w:rsidRPr="00B16F89">
        <w:rPr>
          <w:rFonts w:cstheme="minorHAnsi"/>
          <w:i/>
          <w:sz w:val="24"/>
        </w:rPr>
        <w:t>Giroud</w:t>
      </w:r>
      <w:r w:rsidRPr="00B16F89">
        <w:rPr>
          <w:rFonts w:cstheme="minorHAnsi"/>
          <w:sz w:val="24"/>
        </w:rPr>
        <w:t xml:space="preserve">, </w:t>
      </w:r>
      <w:r w:rsidRPr="00B16F89">
        <w:rPr>
          <w:rFonts w:cstheme="minorHAnsi"/>
          <w:i/>
          <w:sz w:val="24"/>
        </w:rPr>
        <w:t>Rankine</w:t>
      </w:r>
      <w:r w:rsidRPr="00B16F89">
        <w:rPr>
          <w:rFonts w:cstheme="minorHAnsi"/>
          <w:sz w:val="24"/>
        </w:rPr>
        <w:t xml:space="preserve">, </w:t>
      </w:r>
      <w:r w:rsidRPr="00B16F89">
        <w:rPr>
          <w:rFonts w:cstheme="minorHAnsi"/>
          <w:i/>
          <w:sz w:val="24"/>
        </w:rPr>
        <w:t>Casagrande</w:t>
      </w:r>
      <w:r w:rsidRPr="00B16F89">
        <w:rPr>
          <w:rFonts w:cstheme="minorHAnsi"/>
          <w:sz w:val="24"/>
        </w:rPr>
        <w:t xml:space="preserve">, and the </w:t>
      </w:r>
      <w:r w:rsidRPr="00B16F89">
        <w:rPr>
          <w:rFonts w:cstheme="minorHAnsi"/>
          <w:i/>
          <w:sz w:val="24"/>
        </w:rPr>
        <w:t>ASCE Karl Terzaghi Lectures</w:t>
      </w:r>
      <w:r w:rsidRPr="00B16F89">
        <w:rPr>
          <w:rFonts w:cstheme="minorHAnsi"/>
          <w:sz w:val="24"/>
        </w:rPr>
        <w:t xml:space="preserve">. In 2013, the </w:t>
      </w:r>
      <w:r w:rsidRPr="00B16F89">
        <w:rPr>
          <w:rFonts w:cstheme="minorHAnsi"/>
          <w:i/>
          <w:sz w:val="24"/>
        </w:rPr>
        <w:t xml:space="preserve">International Society for Soil Mechanics and Geotechnical Engineering </w:t>
      </w:r>
      <w:r w:rsidRPr="00B16F89">
        <w:rPr>
          <w:rFonts w:cstheme="minorHAnsi"/>
          <w:sz w:val="24"/>
        </w:rPr>
        <w:t xml:space="preserve">created the </w:t>
      </w:r>
      <w:r w:rsidRPr="00B16F89">
        <w:rPr>
          <w:rFonts w:cstheme="minorHAnsi"/>
          <w:i/>
          <w:sz w:val="24"/>
        </w:rPr>
        <w:t>R. Kerry Rowe Lecture</w:t>
      </w:r>
      <w:r>
        <w:rPr>
          <w:rFonts w:cstheme="minorHAnsi"/>
          <w:sz w:val="24"/>
        </w:rPr>
        <w:t>.   He is a</w:t>
      </w:r>
      <w:r w:rsidRPr="00B16F89">
        <w:rPr>
          <w:rFonts w:cstheme="minorHAnsi"/>
          <w:sz w:val="24"/>
        </w:rPr>
        <w:t xml:space="preserve"> Fellow of the </w:t>
      </w:r>
      <w:r w:rsidRPr="00B16F89">
        <w:rPr>
          <w:rFonts w:cstheme="minorHAnsi"/>
          <w:i/>
          <w:sz w:val="24"/>
        </w:rPr>
        <w:t>Royal Society</w:t>
      </w:r>
      <w:r w:rsidRPr="00B16F89">
        <w:rPr>
          <w:rFonts w:cstheme="minorHAnsi"/>
          <w:sz w:val="24"/>
        </w:rPr>
        <w:t xml:space="preserve"> (of London, UK), </w:t>
      </w:r>
      <w:r w:rsidRPr="00B16F89">
        <w:rPr>
          <w:rFonts w:cstheme="minorHAnsi"/>
          <w:i/>
          <w:sz w:val="24"/>
        </w:rPr>
        <w:t xml:space="preserve"> Royal Academy of Engineering</w:t>
      </w:r>
      <w:r w:rsidRPr="00B16F89">
        <w:rPr>
          <w:rFonts w:cstheme="minorHAnsi"/>
          <w:sz w:val="24"/>
        </w:rPr>
        <w:t xml:space="preserve"> , the </w:t>
      </w:r>
      <w:r w:rsidRPr="00B16F89">
        <w:rPr>
          <w:rFonts w:cstheme="minorHAnsi"/>
          <w:i/>
          <w:sz w:val="24"/>
        </w:rPr>
        <w:t>Royal Society of Canada</w:t>
      </w:r>
      <w:r>
        <w:rPr>
          <w:rFonts w:cstheme="minorHAnsi"/>
          <w:sz w:val="24"/>
        </w:rPr>
        <w:t>,</w:t>
      </w:r>
      <w:r w:rsidRPr="00B16F89">
        <w:rPr>
          <w:rFonts w:cstheme="minorHAnsi"/>
          <w:sz w:val="24"/>
        </w:rPr>
        <w:t xml:space="preserve"> the </w:t>
      </w:r>
      <w:r w:rsidRPr="00B16F89">
        <w:rPr>
          <w:rFonts w:cstheme="minorHAnsi"/>
          <w:i/>
          <w:sz w:val="24"/>
        </w:rPr>
        <w:t>Canadian Academy of Engineering</w:t>
      </w:r>
      <w:r w:rsidR="00EC0885">
        <w:rPr>
          <w:rFonts w:cstheme="minorHAnsi"/>
          <w:i/>
          <w:sz w:val="24"/>
        </w:rPr>
        <w:t>, and</w:t>
      </w:r>
      <w:r>
        <w:rPr>
          <w:rFonts w:cstheme="minorHAnsi"/>
          <w:i/>
          <w:sz w:val="24"/>
        </w:rPr>
        <w:t xml:space="preserve"> </w:t>
      </w:r>
      <w:r>
        <w:rPr>
          <w:rFonts w:cstheme="minorHAnsi"/>
          <w:sz w:val="24"/>
        </w:rPr>
        <w:t xml:space="preserve">a </w:t>
      </w:r>
      <w:r w:rsidRPr="00B16F89">
        <w:rPr>
          <w:rFonts w:cstheme="minorHAnsi"/>
          <w:sz w:val="24"/>
        </w:rPr>
        <w:t xml:space="preserve">foreign Member of the </w:t>
      </w:r>
      <w:r w:rsidRPr="00B16F89">
        <w:rPr>
          <w:rFonts w:cstheme="minorHAnsi"/>
          <w:i/>
          <w:sz w:val="24"/>
        </w:rPr>
        <w:t>U.S. National Academy of Engineering</w:t>
      </w:r>
      <w:r w:rsidRPr="00B16F89">
        <w:rPr>
          <w:rFonts w:cstheme="minorHAnsi"/>
          <w:sz w:val="24"/>
        </w:rPr>
        <w:t xml:space="preserve">.  He is a past president of the </w:t>
      </w:r>
      <w:r w:rsidRPr="00B16F89">
        <w:rPr>
          <w:rFonts w:cstheme="minorHAnsi"/>
          <w:i/>
          <w:sz w:val="24"/>
        </w:rPr>
        <w:t>International</w:t>
      </w:r>
      <w:r w:rsidRPr="00B16F89">
        <w:rPr>
          <w:rFonts w:cstheme="minorHAnsi"/>
          <w:sz w:val="24"/>
        </w:rPr>
        <w:t xml:space="preserve"> </w:t>
      </w:r>
      <w:r w:rsidRPr="00B16F89">
        <w:rPr>
          <w:rFonts w:cstheme="minorHAnsi"/>
          <w:i/>
          <w:sz w:val="24"/>
        </w:rPr>
        <w:t>Geosynthetics Society</w:t>
      </w:r>
      <w:r w:rsidRPr="00B16F89">
        <w:rPr>
          <w:rFonts w:cstheme="minorHAnsi"/>
          <w:sz w:val="24"/>
        </w:rPr>
        <w:t xml:space="preserve">, the </w:t>
      </w:r>
      <w:r w:rsidRPr="00B16F89">
        <w:rPr>
          <w:rFonts w:cstheme="minorHAnsi"/>
          <w:i/>
          <w:sz w:val="24"/>
        </w:rPr>
        <w:t>Canadian Geotechnical Society</w:t>
      </w:r>
      <w:r w:rsidRPr="00B16F89">
        <w:rPr>
          <w:rFonts w:cstheme="minorHAnsi"/>
          <w:sz w:val="24"/>
        </w:rPr>
        <w:t xml:space="preserve"> and the </w:t>
      </w:r>
      <w:r w:rsidRPr="00B16F89">
        <w:rPr>
          <w:rFonts w:cstheme="minorHAnsi"/>
          <w:i/>
          <w:sz w:val="24"/>
        </w:rPr>
        <w:t>Engineering Institute of Canada</w:t>
      </w:r>
      <w:r w:rsidR="00EC0885">
        <w:rPr>
          <w:rFonts w:cstheme="minorHAnsi"/>
          <w:i/>
          <w:sz w:val="24"/>
        </w:rPr>
        <w:t xml:space="preserve"> </w:t>
      </w:r>
      <w:r w:rsidR="00EC0885" w:rsidRPr="00EC0885">
        <w:rPr>
          <w:rFonts w:cstheme="minorHAnsi"/>
          <w:sz w:val="24"/>
        </w:rPr>
        <w:t>and editor of t</w:t>
      </w:r>
      <w:r w:rsidR="00EC0885">
        <w:rPr>
          <w:rFonts w:cstheme="minorHAnsi"/>
          <w:sz w:val="24"/>
        </w:rPr>
        <w:t>h</w:t>
      </w:r>
      <w:r w:rsidR="00EC0885" w:rsidRPr="00EC0885">
        <w:rPr>
          <w:rFonts w:cstheme="minorHAnsi"/>
          <w:sz w:val="24"/>
        </w:rPr>
        <w:t>e journal</w:t>
      </w:r>
      <w:r w:rsidR="00EC0885">
        <w:rPr>
          <w:rFonts w:cstheme="minorHAnsi"/>
          <w:i/>
          <w:sz w:val="24"/>
        </w:rPr>
        <w:t xml:space="preserve"> Geotextiles and geomembranes</w:t>
      </w:r>
      <w:r w:rsidRPr="00B16F89">
        <w:rPr>
          <w:rFonts w:cstheme="minorHAnsi"/>
          <w:sz w:val="24"/>
        </w:rPr>
        <w:t>.</w:t>
      </w:r>
      <w:r w:rsidR="00825711">
        <w:rPr>
          <w:rFonts w:cstheme="minorHAnsi"/>
          <w:sz w:val="24"/>
        </w:rPr>
        <w:t xml:space="preserve"> He was appointed </w:t>
      </w:r>
      <w:r w:rsidR="00AF60D7">
        <w:rPr>
          <w:rFonts w:cstheme="minorHAnsi"/>
          <w:sz w:val="24"/>
        </w:rPr>
        <w:t xml:space="preserve">as </w:t>
      </w:r>
      <w:r w:rsidR="00825711">
        <w:rPr>
          <w:rFonts w:cstheme="minorHAnsi"/>
          <w:sz w:val="24"/>
        </w:rPr>
        <w:t>an Officer of the Order of Canada (</w:t>
      </w:r>
      <w:r w:rsidR="00AF60D7" w:rsidRPr="00AF60D7">
        <w:rPr>
          <w:rFonts w:cstheme="minorHAnsi"/>
          <w:sz w:val="24"/>
        </w:rPr>
        <w:t>Canada’s highest civilian honour</w:t>
      </w:r>
      <w:r w:rsidR="00AF60D7">
        <w:rPr>
          <w:rFonts w:cstheme="minorHAnsi"/>
          <w:sz w:val="24"/>
        </w:rPr>
        <w:t>) in 2018.</w:t>
      </w:r>
    </w:p>
    <w:p w:rsidR="00302BE1" w:rsidRPr="00B16F89" w:rsidRDefault="00302BE1" w:rsidP="00302BE1">
      <w:pPr>
        <w:spacing w:before="120" w:after="0" w:line="276" w:lineRule="auto"/>
        <w:ind w:firstLine="270"/>
        <w:rPr>
          <w:sz w:val="24"/>
          <w:szCs w:val="24"/>
        </w:rPr>
      </w:pPr>
    </w:p>
    <w:p w:rsidR="00302BE1" w:rsidRPr="00B16F89" w:rsidRDefault="00302BE1" w:rsidP="00302BE1">
      <w:pPr>
        <w:spacing w:before="120" w:after="0" w:line="240" w:lineRule="auto"/>
        <w:ind w:firstLine="270"/>
        <w:rPr>
          <w:sz w:val="24"/>
          <w:szCs w:val="24"/>
        </w:rPr>
      </w:pPr>
    </w:p>
    <w:sectPr w:rsidR="00302BE1" w:rsidRPr="00B16F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0A3" w:rsidRDefault="001500A3" w:rsidP="00D546B7">
      <w:pPr>
        <w:spacing w:after="0" w:line="240" w:lineRule="auto"/>
      </w:pPr>
      <w:r>
        <w:separator/>
      </w:r>
    </w:p>
  </w:endnote>
  <w:endnote w:type="continuationSeparator" w:id="0">
    <w:p w:rsidR="001500A3" w:rsidRDefault="001500A3" w:rsidP="00D54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53" w:rsidRDefault="0020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53" w:rsidRDefault="00202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53" w:rsidRDefault="0020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0A3" w:rsidRDefault="001500A3" w:rsidP="00D546B7">
      <w:pPr>
        <w:spacing w:after="0" w:line="240" w:lineRule="auto"/>
      </w:pPr>
      <w:r>
        <w:separator/>
      </w:r>
    </w:p>
  </w:footnote>
  <w:footnote w:type="continuationSeparator" w:id="0">
    <w:p w:rsidR="001500A3" w:rsidRDefault="001500A3" w:rsidP="00D54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53" w:rsidRDefault="00CE1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8032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53" w:rsidRDefault="00CE1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80330" o:spid="_x0000_s2051" type="#_x0000_t136" style="position:absolute;margin-left:0;margin-top:0;width:412.4pt;height:277.6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453" w:rsidRDefault="00CE1D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8032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C843EB"/>
    <w:multiLevelType w:val="hybridMultilevel"/>
    <w:tmpl w:val="827EB0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DE53763"/>
    <w:multiLevelType w:val="hybridMultilevel"/>
    <w:tmpl w:val="1AC454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1D"/>
    <w:rsid w:val="00013765"/>
    <w:rsid w:val="0002081D"/>
    <w:rsid w:val="000668EF"/>
    <w:rsid w:val="0008529F"/>
    <w:rsid w:val="000B72A4"/>
    <w:rsid w:val="00101C66"/>
    <w:rsid w:val="001500A3"/>
    <w:rsid w:val="001820B5"/>
    <w:rsid w:val="001921E0"/>
    <w:rsid w:val="00195454"/>
    <w:rsid w:val="001C55BE"/>
    <w:rsid w:val="001C5BC2"/>
    <w:rsid w:val="001F57B8"/>
    <w:rsid w:val="00202453"/>
    <w:rsid w:val="00203FEE"/>
    <w:rsid w:val="00226528"/>
    <w:rsid w:val="00274B98"/>
    <w:rsid w:val="0027739B"/>
    <w:rsid w:val="002A0A65"/>
    <w:rsid w:val="002A247D"/>
    <w:rsid w:val="002B6A2B"/>
    <w:rsid w:val="002E028F"/>
    <w:rsid w:val="00302BE1"/>
    <w:rsid w:val="003158A8"/>
    <w:rsid w:val="0033277E"/>
    <w:rsid w:val="003507C9"/>
    <w:rsid w:val="00356B8F"/>
    <w:rsid w:val="003736D4"/>
    <w:rsid w:val="00391E70"/>
    <w:rsid w:val="003B2D22"/>
    <w:rsid w:val="003B4CF0"/>
    <w:rsid w:val="003C7265"/>
    <w:rsid w:val="00407A6D"/>
    <w:rsid w:val="00435404"/>
    <w:rsid w:val="004D4E62"/>
    <w:rsid w:val="005109EC"/>
    <w:rsid w:val="00545489"/>
    <w:rsid w:val="00563AF7"/>
    <w:rsid w:val="00581425"/>
    <w:rsid w:val="0059256C"/>
    <w:rsid w:val="005C5069"/>
    <w:rsid w:val="005E737B"/>
    <w:rsid w:val="00633569"/>
    <w:rsid w:val="00634972"/>
    <w:rsid w:val="00653A72"/>
    <w:rsid w:val="006628F0"/>
    <w:rsid w:val="0066783A"/>
    <w:rsid w:val="00697E01"/>
    <w:rsid w:val="006A5F38"/>
    <w:rsid w:val="006B1D5F"/>
    <w:rsid w:val="006B553C"/>
    <w:rsid w:val="006C13A7"/>
    <w:rsid w:val="007039BC"/>
    <w:rsid w:val="007360D3"/>
    <w:rsid w:val="0073726C"/>
    <w:rsid w:val="00772160"/>
    <w:rsid w:val="007855B9"/>
    <w:rsid w:val="007B794E"/>
    <w:rsid w:val="007E0484"/>
    <w:rsid w:val="00824CF9"/>
    <w:rsid w:val="00825711"/>
    <w:rsid w:val="00861073"/>
    <w:rsid w:val="00877E15"/>
    <w:rsid w:val="008923AB"/>
    <w:rsid w:val="008D60A4"/>
    <w:rsid w:val="0093685E"/>
    <w:rsid w:val="00940D4B"/>
    <w:rsid w:val="00991A52"/>
    <w:rsid w:val="009B731D"/>
    <w:rsid w:val="009E349D"/>
    <w:rsid w:val="009F6919"/>
    <w:rsid w:val="00A01885"/>
    <w:rsid w:val="00A3564E"/>
    <w:rsid w:val="00A415CC"/>
    <w:rsid w:val="00A96958"/>
    <w:rsid w:val="00AA682A"/>
    <w:rsid w:val="00AC408D"/>
    <w:rsid w:val="00AC4E1C"/>
    <w:rsid w:val="00AD0580"/>
    <w:rsid w:val="00AD6164"/>
    <w:rsid w:val="00AE1B6C"/>
    <w:rsid w:val="00AE2687"/>
    <w:rsid w:val="00AE7438"/>
    <w:rsid w:val="00AF60D7"/>
    <w:rsid w:val="00B16F89"/>
    <w:rsid w:val="00B65D40"/>
    <w:rsid w:val="00BA261B"/>
    <w:rsid w:val="00BA5296"/>
    <w:rsid w:val="00BB6F48"/>
    <w:rsid w:val="00BD676A"/>
    <w:rsid w:val="00C01B9C"/>
    <w:rsid w:val="00C1728B"/>
    <w:rsid w:val="00C25DB2"/>
    <w:rsid w:val="00C90FF9"/>
    <w:rsid w:val="00CE1DCE"/>
    <w:rsid w:val="00CE7C5F"/>
    <w:rsid w:val="00D03EF0"/>
    <w:rsid w:val="00D37220"/>
    <w:rsid w:val="00D546B7"/>
    <w:rsid w:val="00D92CF2"/>
    <w:rsid w:val="00DC6CF5"/>
    <w:rsid w:val="00DF4181"/>
    <w:rsid w:val="00E12EBE"/>
    <w:rsid w:val="00E3073F"/>
    <w:rsid w:val="00E34023"/>
    <w:rsid w:val="00E44927"/>
    <w:rsid w:val="00E621D5"/>
    <w:rsid w:val="00E65FF1"/>
    <w:rsid w:val="00E7000C"/>
    <w:rsid w:val="00E90552"/>
    <w:rsid w:val="00EA04A3"/>
    <w:rsid w:val="00EC0885"/>
    <w:rsid w:val="00ED30CB"/>
    <w:rsid w:val="00EF4CB0"/>
    <w:rsid w:val="00F22857"/>
    <w:rsid w:val="00F53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58130C"/>
  <w15:chartTrackingRefBased/>
  <w15:docId w15:val="{2D0CD17E-FD03-43FE-ABC8-76FD0059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C408D"/>
    <w:rPr>
      <w:color w:val="0000FF"/>
      <w:u w:val="single"/>
    </w:rPr>
  </w:style>
  <w:style w:type="paragraph" w:styleId="Header">
    <w:name w:val="header"/>
    <w:basedOn w:val="Normal"/>
    <w:link w:val="HeaderChar"/>
    <w:uiPriority w:val="99"/>
    <w:unhideWhenUsed/>
    <w:rsid w:val="00D54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6B7"/>
    <w:rPr>
      <w:lang w:val="en-CA"/>
    </w:rPr>
  </w:style>
  <w:style w:type="paragraph" w:styleId="Footer">
    <w:name w:val="footer"/>
    <w:basedOn w:val="Normal"/>
    <w:link w:val="FooterChar"/>
    <w:uiPriority w:val="99"/>
    <w:unhideWhenUsed/>
    <w:rsid w:val="00D54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6B7"/>
    <w:rPr>
      <w:lang w:val="en-CA"/>
    </w:rPr>
  </w:style>
  <w:style w:type="paragraph" w:styleId="ListParagraph">
    <w:name w:val="List Paragraph"/>
    <w:basedOn w:val="Normal"/>
    <w:uiPriority w:val="34"/>
    <w:qFormat/>
    <w:rsid w:val="002B6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8805">
      <w:bodyDiv w:val="1"/>
      <w:marLeft w:val="0"/>
      <w:marRight w:val="0"/>
      <w:marTop w:val="0"/>
      <w:marBottom w:val="0"/>
      <w:divBdr>
        <w:top w:val="none" w:sz="0" w:space="0" w:color="auto"/>
        <w:left w:val="none" w:sz="0" w:space="0" w:color="auto"/>
        <w:bottom w:val="none" w:sz="0" w:space="0" w:color="auto"/>
        <w:right w:val="none" w:sz="0" w:space="0" w:color="auto"/>
      </w:divBdr>
      <w:divsChild>
        <w:div w:id="14389386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19708">
      <w:bodyDiv w:val="1"/>
      <w:marLeft w:val="0"/>
      <w:marRight w:val="0"/>
      <w:marTop w:val="0"/>
      <w:marBottom w:val="0"/>
      <w:divBdr>
        <w:top w:val="none" w:sz="0" w:space="0" w:color="auto"/>
        <w:left w:val="none" w:sz="0" w:space="0" w:color="auto"/>
        <w:bottom w:val="none" w:sz="0" w:space="0" w:color="auto"/>
        <w:right w:val="none" w:sz="0" w:space="0" w:color="auto"/>
      </w:divBdr>
    </w:div>
    <w:div w:id="1008171351">
      <w:bodyDiv w:val="1"/>
      <w:marLeft w:val="0"/>
      <w:marRight w:val="0"/>
      <w:marTop w:val="0"/>
      <w:marBottom w:val="0"/>
      <w:divBdr>
        <w:top w:val="none" w:sz="0" w:space="0" w:color="auto"/>
        <w:left w:val="none" w:sz="0" w:space="0" w:color="auto"/>
        <w:bottom w:val="none" w:sz="0" w:space="0" w:color="auto"/>
        <w:right w:val="none" w:sz="0" w:space="0" w:color="auto"/>
      </w:divBdr>
    </w:div>
    <w:div w:id="1415131162">
      <w:bodyDiv w:val="1"/>
      <w:marLeft w:val="0"/>
      <w:marRight w:val="0"/>
      <w:marTop w:val="0"/>
      <w:marBottom w:val="0"/>
      <w:divBdr>
        <w:top w:val="none" w:sz="0" w:space="0" w:color="auto"/>
        <w:left w:val="none" w:sz="0" w:space="0" w:color="auto"/>
        <w:bottom w:val="none" w:sz="0" w:space="0" w:color="auto"/>
        <w:right w:val="none" w:sz="0" w:space="0" w:color="auto"/>
      </w:divBdr>
      <w:divsChild>
        <w:div w:id="1443724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8510563">
      <w:bodyDiv w:val="1"/>
      <w:marLeft w:val="0"/>
      <w:marRight w:val="0"/>
      <w:marTop w:val="0"/>
      <w:marBottom w:val="0"/>
      <w:divBdr>
        <w:top w:val="none" w:sz="0" w:space="0" w:color="auto"/>
        <w:left w:val="none" w:sz="0" w:space="0" w:color="auto"/>
        <w:bottom w:val="none" w:sz="0" w:space="0" w:color="auto"/>
        <w:right w:val="none" w:sz="0" w:space="0" w:color="auto"/>
      </w:divBdr>
      <w:divsChild>
        <w:div w:id="168951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387812">
      <w:bodyDiv w:val="1"/>
      <w:marLeft w:val="0"/>
      <w:marRight w:val="0"/>
      <w:marTop w:val="0"/>
      <w:marBottom w:val="0"/>
      <w:divBdr>
        <w:top w:val="none" w:sz="0" w:space="0" w:color="auto"/>
        <w:left w:val="none" w:sz="0" w:space="0" w:color="auto"/>
        <w:bottom w:val="none" w:sz="0" w:space="0" w:color="auto"/>
        <w:right w:val="none" w:sz="0" w:space="0" w:color="auto"/>
      </w:divBdr>
      <w:divsChild>
        <w:div w:id="989139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270351">
          <w:blockQuote w:val="1"/>
          <w:marLeft w:val="720"/>
          <w:marRight w:val="720"/>
          <w:marTop w:val="100"/>
          <w:marBottom w:val="100"/>
          <w:divBdr>
            <w:top w:val="none" w:sz="0" w:space="0" w:color="auto"/>
            <w:left w:val="none" w:sz="0" w:space="0" w:color="auto"/>
            <w:bottom w:val="none" w:sz="0" w:space="0" w:color="auto"/>
            <w:right w:val="none" w:sz="0" w:space="0" w:color="auto"/>
          </w:divBdr>
        </w:div>
        <w:div w:id="488064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18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9711395">
      <w:bodyDiv w:val="1"/>
      <w:marLeft w:val="0"/>
      <w:marRight w:val="0"/>
      <w:marTop w:val="0"/>
      <w:marBottom w:val="0"/>
      <w:divBdr>
        <w:top w:val="none" w:sz="0" w:space="0" w:color="auto"/>
        <w:left w:val="none" w:sz="0" w:space="0" w:color="auto"/>
        <w:bottom w:val="none" w:sz="0" w:space="0" w:color="auto"/>
        <w:right w:val="none" w:sz="0" w:space="0" w:color="auto"/>
      </w:divBdr>
      <w:divsChild>
        <w:div w:id="1278830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Kerry Rowe</dc:creator>
  <cp:keywords/>
  <dc:description/>
  <cp:lastModifiedBy>R. Kerry Rowe</cp:lastModifiedBy>
  <cp:revision>4</cp:revision>
  <dcterms:created xsi:type="dcterms:W3CDTF">2018-01-22T20:56:00Z</dcterms:created>
  <dcterms:modified xsi:type="dcterms:W3CDTF">2018-01-22T21:31:00Z</dcterms:modified>
</cp:coreProperties>
</file>